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0C" w:rsidRPr="000D6B0C" w:rsidRDefault="000D6B0C" w:rsidP="000D6B0C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Times New Roman"/>
          <w:color w:val="000000"/>
          <w:sz w:val="54"/>
          <w:szCs w:val="54"/>
          <w:lang w:eastAsia="pl-PL"/>
        </w:rPr>
      </w:pPr>
      <w:r w:rsidRPr="000D6B0C">
        <w:rPr>
          <w:rFonts w:ascii="Georgia" w:eastAsia="Times New Roman" w:hAnsi="Georgia" w:cs="Times New Roman"/>
          <w:color w:val="000000"/>
          <w:sz w:val="54"/>
          <w:szCs w:val="54"/>
          <w:lang w:eastAsia="pl-PL"/>
        </w:rPr>
        <w:t xml:space="preserve">Postępowanie w przypadku </w:t>
      </w:r>
      <w:proofErr w:type="spellStart"/>
      <w:r w:rsidRPr="000D6B0C">
        <w:rPr>
          <w:rFonts w:ascii="Georgia" w:eastAsia="Times New Roman" w:hAnsi="Georgia" w:cs="Times New Roman"/>
          <w:color w:val="000000"/>
          <w:sz w:val="54"/>
          <w:szCs w:val="54"/>
          <w:lang w:eastAsia="pl-PL"/>
        </w:rPr>
        <w:t>występienia</w:t>
      </w:r>
      <w:proofErr w:type="spellEnd"/>
      <w:r w:rsidRPr="000D6B0C">
        <w:rPr>
          <w:rFonts w:ascii="Georgia" w:eastAsia="Times New Roman" w:hAnsi="Georgia" w:cs="Times New Roman"/>
          <w:color w:val="000000"/>
          <w:sz w:val="54"/>
          <w:szCs w:val="54"/>
          <w:lang w:eastAsia="pl-PL"/>
        </w:rPr>
        <w:t xml:space="preserve"> wszawicy w placówkach oświatowo-wychowawczych.</w:t>
      </w:r>
    </w:p>
    <w:p w:rsidR="000D6B0C" w:rsidRPr="000D6B0C" w:rsidRDefault="000D6B0C" w:rsidP="000D6B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Napisane przez  Monika Pociecha, Ewa Sówka</w:t>
      </w:r>
    </w:p>
    <w:p w:rsidR="000D6B0C" w:rsidRPr="000D6B0C" w:rsidRDefault="000D6B0C" w:rsidP="000D6B0C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wielkość czcionki </w:t>
      </w:r>
      <w:hyperlink r:id="rId5" w:history="1">
        <w:r w:rsidRPr="000D6B0C">
          <w:rPr>
            <w:rFonts w:ascii="Verdana" w:eastAsia="Times New Roman" w:hAnsi="Verdana" w:cs="Times New Roman"/>
            <w:noProof/>
            <w:color w:val="A52A2A"/>
            <w:sz w:val="18"/>
            <w:szCs w:val="18"/>
            <w:lang w:eastAsia="pl-PL"/>
          </w:rPr>
          <w:drawing>
            <wp:inline distT="0" distB="0" distL="0" distR="0" wp14:anchorId="2EB58A2E" wp14:editId="04C2E134">
              <wp:extent cx="7620" cy="7620"/>
              <wp:effectExtent l="0" t="0" r="0" b="0"/>
              <wp:docPr id="1" name="Obraz 1" descr="Zmniejsz czcionkę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mniejsz czcionkę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" cy="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6B0C">
          <w:rPr>
            <w:rFonts w:ascii="Verdana" w:eastAsia="Times New Roman" w:hAnsi="Verdana" w:cs="Times New Roman"/>
            <w:color w:val="A52A2A"/>
            <w:sz w:val="18"/>
            <w:szCs w:val="18"/>
            <w:u w:val="single"/>
            <w:lang w:eastAsia="pl-PL"/>
          </w:rPr>
          <w:t> </w:t>
        </w:r>
      </w:hyperlink>
      <w:r w:rsidRPr="000D6B0C">
        <w:rPr>
          <w:rFonts w:ascii="Verdana" w:eastAsia="Times New Roman" w:hAnsi="Verdana" w:cs="Times New Roman"/>
          <w:noProof/>
          <w:color w:val="A52A2A"/>
          <w:sz w:val="18"/>
          <w:szCs w:val="18"/>
          <w:lang w:eastAsia="pl-PL"/>
        </w:rPr>
        <w:drawing>
          <wp:inline distT="0" distB="0" distL="0" distR="0" wp14:anchorId="0582D491" wp14:editId="7D599A60">
            <wp:extent cx="7620" cy="7620"/>
            <wp:effectExtent l="0" t="0" r="0" b="0"/>
            <wp:docPr id="2" name="Obraz 2" descr="Powiększ czcionk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ększ czcionk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>Przypadki wszawicy </w:t>
      </w:r>
      <w:r w:rsidRPr="000D6B0C">
        <w:rPr>
          <w:rFonts w:ascii="Verdana" w:eastAsia="Times New Roman" w:hAnsi="Verdana" w:cs="Times New Roman"/>
          <w:color w:val="000000"/>
          <w:u w:val="single"/>
          <w:lang w:eastAsia="pl-PL"/>
        </w:rPr>
        <w:t>nie są objęte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t> zakresem działania organów Państwowej Inspekcji Sanitarnej w zakresie zapobiegania oraz zwalczania zakażeń i chorób zakaźnych, gdyż wszawica nie znajduje się w wykazie chorób zakaźnych stanowiącym załącznik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br/>
        <w:t>do obowiązującej ustawy z dnia 5 grudnia 2008 r. </w:t>
      </w:r>
      <w:r w:rsidRPr="000D6B0C">
        <w:rPr>
          <w:rFonts w:ascii="Verdana" w:eastAsia="Times New Roman" w:hAnsi="Verdana" w:cs="Times New Roman"/>
          <w:i/>
          <w:iCs/>
          <w:color w:val="000000"/>
          <w:lang w:eastAsia="pl-PL"/>
        </w:rPr>
        <w:t>o zapobieganiu oraz zwalczaniu zakażeń i chorób zakaźnych u ludzi 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t>(Dz. U. z 2013 r., poz. 947 ze zm.).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 xml:space="preserve">Wszawica stanowi obecnie przede wszystkim problem natury higienicznej. W aptekach dostępne są skuteczne szampony </w:t>
      </w:r>
      <w:proofErr w:type="spellStart"/>
      <w:r w:rsidRPr="000D6B0C">
        <w:rPr>
          <w:rFonts w:ascii="Verdana" w:eastAsia="Times New Roman" w:hAnsi="Verdana" w:cs="Times New Roman"/>
          <w:color w:val="000000"/>
          <w:lang w:eastAsia="pl-PL"/>
        </w:rPr>
        <w:t>przeciwszawicze</w:t>
      </w:r>
      <w:proofErr w:type="spellEnd"/>
      <w:r w:rsidRPr="000D6B0C">
        <w:rPr>
          <w:rFonts w:ascii="Verdana" w:eastAsia="Times New Roman" w:hAnsi="Verdana" w:cs="Times New Roman"/>
          <w:color w:val="000000"/>
          <w:lang w:eastAsia="pl-PL"/>
        </w:rPr>
        <w:t>, które w połączeniu z systematycznymi zabiegami higienicznymi zastosowanymi przez rodziców lub opiekunów dziecka, pozwalają na likwidację problemu. Wszawica szerzy się dość łatwo i jej zwalczanie wymaga utrzymania higieny u wszystkich dzieci w klasie. Aby działania te były skuteczne muszą być realizowane systematycznie i skoordynowane do czego niezbędna i zarazem wystarczająca jest współpraca rodziców, nauczycieli i dyrekcji szkoły z pielęgniarką szkolną. Szkoły powinny prowadzić akcję oświatową wśród rodziców, a pielęgniarka lub higienistka szkolna powinny przeprowadzić okresowo kontrole higieniczną czystości głowy i skóry u dzieci. Oczywiście kontrola taka powinna być przeprowadzona w sposób indywidualny w szkolnym gabinecie profilaktyki zdrowotnej (nie zaś w sposób zbiorowy w klasie). Stworzenie warunków organizacyjnych dla takiej formy przeprowadzania kontroli jest elementarnym obowiązkiem kierującego placówką wychowawczo-oświatową. Natomiast ewentualna decyzja o pozostaniu dziecka w domu do czasu usunięcia wszy nie wymaga interwencji organów władzy publicznej podejmowanej w trybie przewidzianym przepisami rangi ustawowej, lecz znajduje się całkowicie w gestii jego opiekunów.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>W przypadku planowania przeprowadzenia kontroli czystości skóry i włosów uczniów przez pielęgniarkę lub higienistkę szkolną, zgodnie z rozporządzeniem Ministra Zdrowia z dnia 28 sierpnia 2009 r. </w:t>
      </w:r>
      <w:r w:rsidRPr="000D6B0C">
        <w:rPr>
          <w:rFonts w:ascii="Verdana" w:eastAsia="Times New Roman" w:hAnsi="Verdana" w:cs="Times New Roman"/>
          <w:i/>
          <w:iCs/>
          <w:color w:val="000000"/>
          <w:lang w:eastAsia="pl-PL"/>
        </w:rPr>
        <w:t>w sprawie profilaktycznej opieki zdrowotnej nad dziećmi i młodzieżą 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t>(Dz. U. Nr 139, poz. 1133), pielęgniarka lub higienistka szkolna ma obowiązek powiadomienia opiekunów prawnych lub faktycznych ucznia o terminach i zakresie udzielania świadczeń opieki zdrowotnej z zakres profilaktycznej opieki zdrowotnej nad uczniami.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 xml:space="preserve">W przypadku odmowy rodziców wobec kontroli higienicznej swojego dziecka, powody te powinny być wyjaśnione przez władze szkolne oraz pomoc społeczną. Zgodnie z obowiązującym prawem rodzice mają obowiązek dbać o dobro dziecka. Konsekwencją takiej odmowy może być bowiem nie tylko zagrożenie dla zdrowia dziecka (możliwe są lokalne wtórne zakażenia bakteryjne skóry w wyniku drapania głowy przez dziecko z powodu świądu wywołanego reakcją alergiczną na ślinę wszy), lecz również może ono rodzić podejrzenie o zaniedbywanie 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lastRenderedPageBreak/>
        <w:t>dziecka przez opiekunów. Dlatego też odmowa przez rodziców poddania dziecka kontroli higienicznej nie może być przez władze szkolne lekceważona. Ustawa z dnia 7 września 1991 r. </w:t>
      </w:r>
      <w:r w:rsidRPr="000D6B0C">
        <w:rPr>
          <w:rFonts w:ascii="Verdana" w:eastAsia="Times New Roman" w:hAnsi="Verdana" w:cs="Times New Roman"/>
          <w:i/>
          <w:iCs/>
          <w:color w:val="000000"/>
          <w:lang w:eastAsia="pl-PL"/>
        </w:rPr>
        <w:t>o systemie oświaty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t> nakłada na władze szkolne i nauczycieli obowiązki nie tylko w zakresie kształcenia, ale również utrzymywania bezpiecznych i higienicznych warunków nauki, wychowania i opieki w szkołach i innych placówkach, a także zapewnienia opieki uczniom pozostającym w trudnej sytuacji materialnej i życiowej (art. 1 pkt. 10 i 12 ustawy).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 xml:space="preserve">Nauczyciel-wychowawca dziecka albo dyrektor szkoły, którzy zauważą, że dziecko jest przez rodziców zaniedbywane są obowiązani zawiadomić o tym działający w gminie ośrodek pomocy społecznej. Jeśli rodzice nie są w stanie sprostać zadaniu opieki nad dzieckiem w sposób, który chroni jego dobro, niezbędne jest udzielenie rodzinie pomocy opiekuńczo-wychowawczej w trybie przepisów ustawy z dnia 12 marca 2004 r. o pomocy społecznej (t. j.: Dz. U. z 2015 r. poz. 163 ze </w:t>
      </w:r>
      <w:proofErr w:type="spellStart"/>
      <w:r w:rsidRPr="000D6B0C">
        <w:rPr>
          <w:rFonts w:ascii="Verdana" w:eastAsia="Times New Roman" w:hAnsi="Verdana" w:cs="Times New Roman"/>
          <w:color w:val="000000"/>
          <w:lang w:eastAsia="pl-PL"/>
        </w:rPr>
        <w:t>zm</w:t>
      </w:r>
      <w:proofErr w:type="spellEnd"/>
      <w:r w:rsidRPr="000D6B0C">
        <w:rPr>
          <w:rFonts w:ascii="Verdana" w:eastAsia="Times New Roman" w:hAnsi="Verdana" w:cs="Times New Roman"/>
          <w:color w:val="000000"/>
          <w:lang w:eastAsia="pl-PL"/>
        </w:rPr>
        <w:t>).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>W związku z powyższym Dyrektorzy szkół, poprzez obowiązujące przepisy zostali wyposażeni w odpowiednie kompetencje również w zakresie eliminacji ognisk wszawicy.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>Ponadto Państwowy Powiatowy Inspektor Sanitarny w Gorzowie Wlkp. informuje,</w:t>
      </w:r>
      <w:r w:rsidRPr="000D6B0C">
        <w:rPr>
          <w:rFonts w:ascii="Verdana" w:eastAsia="Times New Roman" w:hAnsi="Verdana" w:cs="Times New Roman"/>
          <w:color w:val="000000"/>
          <w:lang w:eastAsia="pl-PL"/>
        </w:rPr>
        <w:br/>
        <w:t>że w ramach zapobiegania wszawicy placówki mogą  przystąpić do realizacji Wojewódzkiego Programu Profilaktyki Wszawicy.</w:t>
      </w:r>
    </w:p>
    <w:p w:rsidR="000D6B0C" w:rsidRPr="000D6B0C" w:rsidRDefault="000D6B0C" w:rsidP="000D6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0D6B0C">
        <w:rPr>
          <w:rFonts w:ascii="Verdana" w:eastAsia="Times New Roman" w:hAnsi="Verdana" w:cs="Times New Roman"/>
          <w:color w:val="000000"/>
          <w:lang w:eastAsia="pl-PL"/>
        </w:rPr>
        <w:t>Bliższych informacji dotyczących ww. programu udzielają pracownicy Promocji Zdrowia i Oświaty Zdrowotnej PSSE w Gorzowie Wlkp. ( nr telefonu 95 722 89 86/wew. 53).</w:t>
      </w:r>
    </w:p>
    <w:p w:rsidR="005B3351" w:rsidRDefault="005B3351">
      <w:bookmarkStart w:id="0" w:name="_GoBack"/>
      <w:bookmarkEnd w:id="0"/>
    </w:p>
    <w:sectPr w:rsidR="005B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84E"/>
    <w:multiLevelType w:val="multilevel"/>
    <w:tmpl w:val="1B8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C"/>
    <w:rsid w:val="000D6B0C"/>
    <w:rsid w:val="005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B081-2930-46BE-9652-DD56245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02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48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edu.wsse.gorzow.pl/gorzow/index.php?option=com_k2&amp;view=item&amp;id=353:postepowanie-w-przypadku-wystepienia-wszawicy-w-placowkach-oswiatowo-wychowawczych&amp;Itemid=497&amp;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2021-01-20T09:55:00Z</dcterms:created>
  <dcterms:modified xsi:type="dcterms:W3CDTF">2021-01-20T09:55:00Z</dcterms:modified>
</cp:coreProperties>
</file>